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5" w:rsidRPr="000C26E1" w:rsidRDefault="008A2665" w:rsidP="000C26E1">
      <w:pPr>
        <w:spacing w:after="0" w:line="264" w:lineRule="auto"/>
        <w:jc w:val="center"/>
        <w:rPr>
          <w:sz w:val="24"/>
          <w:szCs w:val="24"/>
        </w:rPr>
      </w:pPr>
    </w:p>
    <w:p w:rsidR="008A2665" w:rsidRPr="00DA3AAB" w:rsidRDefault="0072049D" w:rsidP="000C26E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A3AAB" w:rsidRPr="00DA3AAB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A2665" w:rsidRPr="00DA3AAB">
        <w:rPr>
          <w:rFonts w:ascii="Times New Roman" w:hAnsi="Times New Roman" w:cs="Times New Roman"/>
          <w:b/>
          <w:sz w:val="28"/>
          <w:szCs w:val="28"/>
        </w:rPr>
        <w:t xml:space="preserve"> в Положение о закупках товаров, работ, услуг </w:t>
      </w:r>
    </w:p>
    <w:p w:rsidR="008A2665" w:rsidRPr="00DA3AAB" w:rsidRDefault="008A2665" w:rsidP="000C26E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AB">
        <w:rPr>
          <w:rFonts w:ascii="Times New Roman" w:hAnsi="Times New Roman" w:cs="Times New Roman"/>
          <w:b/>
          <w:sz w:val="28"/>
          <w:szCs w:val="28"/>
        </w:rPr>
        <w:t>АО «ЦКБ М</w:t>
      </w:r>
      <w:r w:rsidR="00433EC0" w:rsidRPr="00DA3AAB">
        <w:rPr>
          <w:rFonts w:ascii="Times New Roman" w:hAnsi="Times New Roman" w:cs="Times New Roman"/>
          <w:b/>
          <w:sz w:val="28"/>
          <w:szCs w:val="28"/>
        </w:rPr>
        <w:t>Т</w:t>
      </w:r>
      <w:r w:rsidRPr="00DA3AAB">
        <w:rPr>
          <w:rFonts w:ascii="Times New Roman" w:hAnsi="Times New Roman" w:cs="Times New Roman"/>
          <w:b/>
          <w:sz w:val="28"/>
          <w:szCs w:val="28"/>
        </w:rPr>
        <w:t xml:space="preserve"> «Рубин»</w:t>
      </w:r>
      <w:r w:rsidR="00206731" w:rsidRPr="00DA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AAB" w:rsidRPr="00DA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проведения процедур закупки                                      АО «ЦКБ МТ «Рубин».</w:t>
      </w:r>
    </w:p>
    <w:p w:rsidR="008A2665" w:rsidRPr="00DA3AAB" w:rsidRDefault="008A2665" w:rsidP="000C26E1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AAB" w:rsidRPr="001C6F09" w:rsidRDefault="00DA3AAB" w:rsidP="00DA3AA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6F09">
        <w:rPr>
          <w:rFonts w:ascii="Times New Roman" w:hAnsi="Times New Roman"/>
          <w:sz w:val="28"/>
          <w:szCs w:val="28"/>
        </w:rPr>
        <w:t xml:space="preserve">Внести в Положение о закупках товаров, работ, услуг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Pr="001C6F0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1C6F09">
        <w:rPr>
          <w:rFonts w:ascii="Times New Roman" w:hAnsi="Times New Roman"/>
          <w:sz w:val="28"/>
          <w:szCs w:val="28"/>
        </w:rPr>
        <w:t>: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Изложить раздел 7 «Приоритет товаров российского происхождения, работ, услуг, выполняемых, оказываемых российскими лицами» в следующей редакции: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</w:t>
      </w:r>
      <w:r w:rsidRPr="004C2233">
        <w:rPr>
          <w:rFonts w:ascii="Times New Roman" w:hAnsi="Times New Roman"/>
          <w:sz w:val="28"/>
          <w:szCs w:val="28"/>
        </w:rPr>
        <w:t> Закупки товаров, работ, услуг, перечисленные в настоящем пункте, осуществляются преимущественно у российских производителей</w:t>
      </w:r>
      <w:r>
        <w:rPr>
          <w:rFonts w:ascii="Times New Roman" w:hAnsi="Times New Roman"/>
          <w:sz w:val="28"/>
          <w:szCs w:val="28"/>
        </w:rPr>
        <w:t>,</w:t>
      </w:r>
      <w:r w:rsidRPr="004C2233">
        <w:rPr>
          <w:rFonts w:ascii="Times New Roman" w:hAnsi="Times New Roman"/>
          <w:sz w:val="28"/>
          <w:szCs w:val="28"/>
        </w:rPr>
        <w:t xml:space="preserve"> </w:t>
      </w:r>
      <w:r w:rsidRPr="004C2233">
        <w:rPr>
          <w:rFonts w:ascii="Times New Roman" w:hAnsi="Times New Roman"/>
          <w:sz w:val="28"/>
          <w:szCs w:val="28"/>
        </w:rPr>
        <w:br/>
        <w:t>за исключением случаев отсутствия производства в Российской Федерации указанных товаров и их аналогов: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7.1.1 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диаметра;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</w:t>
      </w:r>
      <w:r w:rsidRPr="004C2233">
        <w:rPr>
          <w:rFonts w:ascii="Times New Roman" w:hAnsi="Times New Roman"/>
          <w:sz w:val="28"/>
          <w:szCs w:val="28"/>
        </w:rPr>
        <w:t xml:space="preserve"> закупки </w:t>
      </w:r>
      <w:proofErr w:type="spellStart"/>
      <w:r w:rsidRPr="004C2233">
        <w:rPr>
          <w:rFonts w:ascii="Times New Roman" w:hAnsi="Times New Roman"/>
          <w:sz w:val="28"/>
          <w:szCs w:val="28"/>
        </w:rPr>
        <w:t>нефте</w:t>
      </w:r>
      <w:proofErr w:type="spellEnd"/>
      <w:r w:rsidRPr="004C2233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4C2233">
        <w:rPr>
          <w:rFonts w:ascii="Times New Roman" w:hAnsi="Times New Roman"/>
          <w:sz w:val="28"/>
          <w:szCs w:val="28"/>
        </w:rPr>
        <w:t>газохимической</w:t>
      </w:r>
      <w:proofErr w:type="spellEnd"/>
      <w:r w:rsidRPr="004C2233">
        <w:rPr>
          <w:rFonts w:ascii="Times New Roman" w:hAnsi="Times New Roman"/>
          <w:sz w:val="28"/>
          <w:szCs w:val="28"/>
        </w:rPr>
        <w:t xml:space="preserve"> продукции.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4C2233">
        <w:rPr>
          <w:rFonts w:ascii="Times New Roman" w:hAnsi="Times New Roman"/>
          <w:sz w:val="28"/>
          <w:szCs w:val="28"/>
        </w:rPr>
        <w:t xml:space="preserve"> В требованиях к предмету закупки и иных локальных правовых актах, утверждаемых при осуществлении всех видов закупок в отношении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а также прав использования такого программного обеспечения, включая временное, указывать на необходимость подачи предложений, предусматривающих только такое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 соответствии со статьей 12.1 Федерального закона от 27 июля 2006 г. </w:t>
      </w:r>
      <w:r w:rsidRPr="004C2233">
        <w:rPr>
          <w:rFonts w:ascii="Times New Roman" w:hAnsi="Times New Roman"/>
          <w:sz w:val="28"/>
          <w:szCs w:val="28"/>
        </w:rPr>
        <w:br/>
        <w:t>№ 149-ФЗ «Об информации, информационных технологиях и о защите информации» (далее - реестр), за исключением следующих случаев: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 xml:space="preserve">а) в реестре отсутствуют сведения о программном обеспечении, соответствующем тому же классу программного обеспечения, </w:t>
      </w:r>
      <w:r w:rsidRPr="004C2233">
        <w:rPr>
          <w:rFonts w:ascii="Times New Roman" w:hAnsi="Times New Roman"/>
          <w:sz w:val="28"/>
          <w:szCs w:val="28"/>
        </w:rPr>
        <w:br/>
        <w:t xml:space="preserve">что и программное обеспечение, планируемое </w:t>
      </w:r>
      <w:r>
        <w:rPr>
          <w:rFonts w:ascii="Times New Roman" w:hAnsi="Times New Roman"/>
          <w:sz w:val="28"/>
          <w:szCs w:val="28"/>
        </w:rPr>
        <w:t>для</w:t>
      </w:r>
      <w:r w:rsidRPr="004C2233">
        <w:rPr>
          <w:rFonts w:ascii="Times New Roman" w:hAnsi="Times New Roman"/>
          <w:sz w:val="28"/>
          <w:szCs w:val="28"/>
        </w:rPr>
        <w:t xml:space="preserve"> закупк</w:t>
      </w:r>
      <w:r>
        <w:rPr>
          <w:rFonts w:ascii="Times New Roman" w:hAnsi="Times New Roman"/>
          <w:sz w:val="28"/>
          <w:szCs w:val="28"/>
        </w:rPr>
        <w:t>и</w:t>
      </w:r>
      <w:r w:rsidRPr="004C2233">
        <w:rPr>
          <w:rFonts w:ascii="Times New Roman" w:hAnsi="Times New Roman"/>
          <w:sz w:val="28"/>
          <w:szCs w:val="28"/>
        </w:rPr>
        <w:t>;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 xml:space="preserve">б) программное обеспечение, сведения о котором включены в реестр </w:t>
      </w:r>
      <w:r w:rsidRPr="004C2233">
        <w:rPr>
          <w:rFonts w:ascii="Times New Roman" w:hAnsi="Times New Roman"/>
          <w:sz w:val="28"/>
          <w:szCs w:val="28"/>
        </w:rPr>
        <w:br/>
        <w:t xml:space="preserve">и которое соответствует тому же классу программного обеспечения, что </w:t>
      </w:r>
      <w:r w:rsidRPr="004C2233">
        <w:rPr>
          <w:rFonts w:ascii="Times New Roman" w:hAnsi="Times New Roman"/>
          <w:sz w:val="28"/>
          <w:szCs w:val="28"/>
        </w:rPr>
        <w:br/>
        <w:t xml:space="preserve">и программное обеспечение, планируемое </w:t>
      </w:r>
      <w:r>
        <w:rPr>
          <w:rFonts w:ascii="Times New Roman" w:hAnsi="Times New Roman"/>
          <w:sz w:val="28"/>
          <w:szCs w:val="28"/>
        </w:rPr>
        <w:t>для</w:t>
      </w:r>
      <w:r w:rsidRPr="004C2233">
        <w:rPr>
          <w:rFonts w:ascii="Times New Roman" w:hAnsi="Times New Roman"/>
          <w:sz w:val="28"/>
          <w:szCs w:val="28"/>
        </w:rPr>
        <w:t xml:space="preserve"> закупк</w:t>
      </w:r>
      <w:r>
        <w:rPr>
          <w:rFonts w:ascii="Times New Roman" w:hAnsi="Times New Roman"/>
          <w:sz w:val="28"/>
          <w:szCs w:val="28"/>
        </w:rPr>
        <w:t>и</w:t>
      </w:r>
      <w:r w:rsidRPr="004C2233">
        <w:rPr>
          <w:rFonts w:ascii="Times New Roman" w:hAnsi="Times New Roman"/>
          <w:sz w:val="28"/>
          <w:szCs w:val="28"/>
        </w:rPr>
        <w:t>, неконкурентоспособно (по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обеспечению).</w:t>
      </w:r>
    </w:p>
    <w:p w:rsidR="00DA3AAB" w:rsidRPr="004C2233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lastRenderedPageBreak/>
        <w:t xml:space="preserve">В отношении каждой закупки, к которой применены вышеуказанные исключения, публиковать на официальном сайте </w:t>
      </w:r>
      <w:r>
        <w:rPr>
          <w:rFonts w:ascii="Times New Roman" w:hAnsi="Times New Roman"/>
          <w:sz w:val="28"/>
          <w:szCs w:val="28"/>
        </w:rPr>
        <w:t>Общества</w:t>
      </w:r>
      <w:r w:rsidRPr="004C2233">
        <w:rPr>
          <w:rFonts w:ascii="Times New Roman" w:hAnsi="Times New Roman"/>
          <w:sz w:val="28"/>
          <w:szCs w:val="28"/>
        </w:rPr>
        <w:t xml:space="preserve"> в разделе </w:t>
      </w:r>
      <w:r w:rsidRPr="004C2233">
        <w:rPr>
          <w:rFonts w:ascii="Times New Roman" w:hAnsi="Times New Roman"/>
          <w:sz w:val="28"/>
          <w:szCs w:val="28"/>
        </w:rPr>
        <w:br/>
        <w:t xml:space="preserve">о закупочной деятельности сведения о такой закупке с обоснованием невозможности соблюдения ограничения на допуск программного обеспечения, происходящего из иностранных государств, не позднее </w:t>
      </w:r>
      <w:r w:rsidRPr="004C2233">
        <w:rPr>
          <w:rFonts w:ascii="Times New Roman" w:hAnsi="Times New Roman"/>
          <w:sz w:val="28"/>
          <w:szCs w:val="28"/>
        </w:rPr>
        <w:br/>
        <w:t xml:space="preserve">7 календарных дней с даты публикации информации о закупке </w:t>
      </w:r>
      <w:r w:rsidRPr="004C2233">
        <w:rPr>
          <w:rFonts w:ascii="Times New Roman" w:hAnsi="Times New Roman"/>
          <w:sz w:val="28"/>
          <w:szCs w:val="28"/>
        </w:rPr>
        <w:br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Общества</w:t>
      </w:r>
      <w:r w:rsidRPr="004C2233">
        <w:rPr>
          <w:rFonts w:ascii="Times New Roman" w:hAnsi="Times New Roman"/>
          <w:sz w:val="28"/>
          <w:szCs w:val="28"/>
        </w:rPr>
        <w:t xml:space="preserve"> либо специализированных сайтах в сети «Интернет», используемых </w:t>
      </w:r>
      <w:r w:rsidR="00A266FB">
        <w:rPr>
          <w:rFonts w:ascii="Times New Roman" w:hAnsi="Times New Roman"/>
          <w:sz w:val="28"/>
          <w:szCs w:val="28"/>
        </w:rPr>
        <w:t>Обществом</w:t>
      </w:r>
      <w:r w:rsidRPr="004C2233">
        <w:rPr>
          <w:rFonts w:ascii="Times New Roman" w:hAnsi="Times New Roman"/>
          <w:sz w:val="28"/>
          <w:szCs w:val="28"/>
        </w:rPr>
        <w:t xml:space="preserve"> для осуществления </w:t>
      </w:r>
      <w:r w:rsidR="00A266FB">
        <w:rPr>
          <w:rFonts w:ascii="Times New Roman" w:hAnsi="Times New Roman"/>
          <w:sz w:val="28"/>
          <w:szCs w:val="28"/>
        </w:rPr>
        <w:t>закупок («тендерных площадках»)</w:t>
      </w:r>
      <w:r w:rsidRPr="004C2233">
        <w:rPr>
          <w:rFonts w:ascii="Times New Roman" w:hAnsi="Times New Roman"/>
          <w:sz w:val="28"/>
          <w:szCs w:val="28"/>
        </w:rPr>
        <w:t>.</w:t>
      </w:r>
    </w:p>
    <w:p w:rsidR="00DA3AAB" w:rsidRDefault="00DA3AAB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9C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3 </w:t>
      </w:r>
      <w:r w:rsidRPr="006B09C6">
        <w:rPr>
          <w:rFonts w:ascii="Times New Roman" w:hAnsi="Times New Roman"/>
          <w:sz w:val="28"/>
          <w:szCs w:val="28"/>
        </w:rPr>
        <w:t xml:space="preserve">При проведении закупок устанавливается приоритет </w:t>
      </w:r>
      <w:r>
        <w:rPr>
          <w:rFonts w:ascii="Times New Roman" w:hAnsi="Times New Roman"/>
          <w:sz w:val="28"/>
          <w:szCs w:val="28"/>
        </w:rPr>
        <w:t xml:space="preserve">закупкам </w:t>
      </w:r>
      <w:r w:rsidRPr="006B09C6">
        <w:rPr>
          <w:rFonts w:ascii="Times New Roman" w:hAnsi="Times New Roman"/>
          <w:sz w:val="28"/>
          <w:szCs w:val="28"/>
        </w:rPr>
        <w:t xml:space="preserve">российских инновационных строительных материалов.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материалов, а также с производителями, оформившими </w:t>
      </w:r>
      <w:r w:rsidRPr="006B09C6">
        <w:rPr>
          <w:rFonts w:ascii="Times New Roman" w:hAnsi="Times New Roman"/>
          <w:sz w:val="28"/>
          <w:szCs w:val="28"/>
        </w:rPr>
        <w:br/>
        <w:t>в уста</w:t>
      </w:r>
      <w:r>
        <w:rPr>
          <w:rFonts w:ascii="Times New Roman" w:hAnsi="Times New Roman"/>
          <w:sz w:val="28"/>
          <w:szCs w:val="28"/>
        </w:rPr>
        <w:t>новленном</w:t>
      </w:r>
      <w:r w:rsidRPr="006B09C6">
        <w:rPr>
          <w:rFonts w:ascii="Times New Roman" w:hAnsi="Times New Roman"/>
          <w:sz w:val="28"/>
          <w:szCs w:val="28"/>
        </w:rPr>
        <w:t xml:space="preserve"> порядке специальные инвестиционные контракты на освоени</w:t>
      </w:r>
      <w:r w:rsidR="00EC0572">
        <w:rPr>
          <w:rFonts w:ascii="Times New Roman" w:hAnsi="Times New Roman"/>
          <w:sz w:val="28"/>
          <w:szCs w:val="28"/>
        </w:rPr>
        <w:t>е производства данной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 xml:space="preserve">При осуществлении закупок товаров, российского происхождения, работ, услуг, выполняемых, оказываемых российскими лицами, устанавливается приоритет, по отношению к товарам, происходящим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из иностранного государства, работам, услугам, выполняемым, оказываемым иностранными лицами (далее - приоритет).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7.4.1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>Приоритет в обязательном порядке предоставляется при проведении следующих способов закупки: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конкурс;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аукцион;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запрос предложений;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запрос цен.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7.4.2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 xml:space="preserve">Приоритет при проведении </w:t>
      </w:r>
      <w:proofErr w:type="gramStart"/>
      <w:r w:rsidRPr="00FF10F8">
        <w:rPr>
          <w:rFonts w:ascii="Times New Roman" w:hAnsi="Times New Roman"/>
          <w:sz w:val="28"/>
          <w:szCs w:val="28"/>
        </w:rPr>
        <w:t>закупок способами у единственного поставщика</w:t>
      </w:r>
      <w:proofErr w:type="gramEnd"/>
      <w:r w:rsidRPr="00FF10F8">
        <w:rPr>
          <w:rFonts w:ascii="Times New Roman" w:hAnsi="Times New Roman"/>
          <w:sz w:val="28"/>
          <w:szCs w:val="28"/>
        </w:rPr>
        <w:t xml:space="preserve"> и прямая закупка не предоставляется.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7.4.3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>При проведении конкурса, запроса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50A59">
        <w:t xml:space="preserve"> </w:t>
      </w:r>
      <w:r w:rsidRPr="00450A59">
        <w:rPr>
          <w:rFonts w:ascii="Times New Roman" w:hAnsi="Times New Roman"/>
          <w:sz w:val="28"/>
          <w:szCs w:val="28"/>
        </w:rPr>
        <w:t>запроса цен</w:t>
      </w:r>
      <w:r w:rsidRPr="00FF10F8">
        <w:rPr>
          <w:rFonts w:ascii="Times New Roman" w:hAnsi="Times New Roman"/>
          <w:sz w:val="28"/>
          <w:szCs w:val="28"/>
        </w:rPr>
        <w:t xml:space="preserve"> оценка и сопоставление заявок участников закупки по ценовым критериям оценки «Цена договора» (цена за единицу продукции)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F10F8">
        <w:rPr>
          <w:rFonts w:ascii="Times New Roman" w:hAnsi="Times New Roman"/>
          <w:sz w:val="28"/>
          <w:szCs w:val="28"/>
        </w:rPr>
        <w:t>тся в следующем порядке: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оценка и сопоставление заявок на участие в конкурсе, запросе предложений, запроса цен</w:t>
      </w:r>
      <w:r>
        <w:rPr>
          <w:rFonts w:ascii="Times New Roman" w:hAnsi="Times New Roman"/>
          <w:sz w:val="28"/>
          <w:szCs w:val="28"/>
        </w:rPr>
        <w:t>,</w:t>
      </w:r>
      <w:r w:rsidRPr="00FF10F8">
        <w:rPr>
          <w:rFonts w:ascii="Times New Roman" w:hAnsi="Times New Roman"/>
          <w:sz w:val="28"/>
          <w:szCs w:val="28"/>
        </w:rPr>
        <w:t xml:space="preserve"> которые содержат предложения о поставке товаров российского происхождения, выполнении работ, оказании услуг российскими лицами, по вышеуказанным ценовым критериям оценки производ</w:t>
      </w:r>
      <w:r>
        <w:rPr>
          <w:rFonts w:ascii="Times New Roman" w:hAnsi="Times New Roman"/>
          <w:sz w:val="28"/>
          <w:szCs w:val="28"/>
        </w:rPr>
        <w:t>я</w:t>
      </w:r>
      <w:r w:rsidRPr="00FF10F8">
        <w:rPr>
          <w:rFonts w:ascii="Times New Roman" w:hAnsi="Times New Roman"/>
          <w:sz w:val="28"/>
          <w:szCs w:val="28"/>
        </w:rPr>
        <w:t>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lastRenderedPageBreak/>
        <w:t>7.4.4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>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7.4.5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 xml:space="preserve">При осуществлении закупок продукции путем проведения аукциона в случае, если победителем закупки представлена заявка на участие в закупке, содержащая предложение о поставке товаров, происходящих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из иностранных государств, или предложение о выполнении работ, оказании услуг иностранными лицами, договор с таким победителем заключается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по цене, сниженной на 15 процентов от предложенной им цены договора.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7.4.6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>В случае если в ходе проведения аукциона цена договора снижена до нуля</w:t>
      </w:r>
      <w:r>
        <w:rPr>
          <w:rFonts w:ascii="Times New Roman" w:hAnsi="Times New Roman"/>
          <w:sz w:val="28"/>
          <w:szCs w:val="28"/>
        </w:rPr>
        <w:t>,</w:t>
      </w:r>
      <w:r w:rsidRPr="00FF10F8">
        <w:rPr>
          <w:rFonts w:ascii="Times New Roman" w:hAnsi="Times New Roman"/>
          <w:sz w:val="28"/>
          <w:szCs w:val="28"/>
        </w:rPr>
        <w:t xml:space="preserve"> и предметом закупки является право заключить договор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с заказчиком (аукцион проводился на повышение цены договора)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13A">
        <w:rPr>
          <w:rFonts w:ascii="Times New Roman" w:hAnsi="Times New Roman"/>
          <w:sz w:val="28"/>
          <w:szCs w:val="28"/>
        </w:rPr>
        <w:t>7.4.7. В документацию о закупке соответствующим способом, помимо сведений, предусмотренных подразделами 3 - 6 Порядка проведения процедур закупки, включается следующее: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требование об указании (декларировании) участником закупки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в заявке на участие в конкурсе, запросе предложений, запросе цен, аукционе наименования страны происхождения поставляемых товаров;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41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775412">
        <w:rPr>
          <w:rFonts w:ascii="Times New Roman" w:hAnsi="Times New Roman"/>
          <w:sz w:val="28"/>
          <w:szCs w:val="28"/>
        </w:rPr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</w:t>
      </w:r>
      <w:r w:rsidRPr="00FF10F8">
        <w:rPr>
          <w:rFonts w:ascii="Times New Roman" w:hAnsi="Times New Roman"/>
          <w:sz w:val="28"/>
          <w:szCs w:val="28"/>
        </w:rPr>
        <w:t>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>сведения о начальной (максимальной) цене единицы каждого товара, работы, услуги, являющихся предметом закупки;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FF10F8">
        <w:rPr>
          <w:rFonts w:ascii="Times New Roman" w:hAnsi="Times New Roman"/>
          <w:sz w:val="28"/>
          <w:szCs w:val="28"/>
        </w:rPr>
        <w:t>в закупке</w:t>
      </w:r>
      <w:proofErr w:type="gramEnd"/>
      <w:r w:rsidRPr="00FF10F8">
        <w:rPr>
          <w:rFonts w:ascii="Times New Roman" w:hAnsi="Times New Roman"/>
          <w:sz w:val="28"/>
          <w:szCs w:val="28"/>
        </w:rPr>
        <w:t xml:space="preserve"> и такая заявка рассматривается как содержащая предложение о поставке иностранных товаров;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условие о том, что для установления соотношения цены предлагаемых </w:t>
      </w:r>
      <w:r>
        <w:rPr>
          <w:rFonts w:ascii="Times New Roman" w:hAnsi="Times New Roman"/>
          <w:sz w:val="28"/>
          <w:szCs w:val="28"/>
        </w:rPr>
        <w:t>для</w:t>
      </w:r>
      <w:r w:rsidRPr="00FF10F8">
        <w:rPr>
          <w:rFonts w:ascii="Times New Roman" w:hAnsi="Times New Roman"/>
          <w:sz w:val="28"/>
          <w:szCs w:val="28"/>
        </w:rPr>
        <w:t xml:space="preserve"> поставк</w:t>
      </w:r>
      <w:r>
        <w:rPr>
          <w:rFonts w:ascii="Times New Roman" w:hAnsi="Times New Roman"/>
          <w:sz w:val="28"/>
          <w:szCs w:val="28"/>
        </w:rPr>
        <w:t>и</w:t>
      </w:r>
      <w:r w:rsidRPr="00FF10F8">
        <w:rPr>
          <w:rFonts w:ascii="Times New Roman" w:hAnsi="Times New Roman"/>
          <w:sz w:val="28"/>
          <w:szCs w:val="28"/>
        </w:rPr>
        <w:t xml:space="preserve"> товаров российского и иностранного происхождения, цены выполнения работ, оказания услуг российскими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и иностранными лицами в случаях, предусмотренных </w:t>
      </w:r>
      <w:r w:rsidRPr="00EA4127">
        <w:rPr>
          <w:rFonts w:ascii="Times New Roman" w:hAnsi="Times New Roman"/>
          <w:sz w:val="28"/>
          <w:szCs w:val="28"/>
        </w:rPr>
        <w:t>подпунктами «г» и «д», пункта 7.4.</w:t>
      </w:r>
      <w:r>
        <w:rPr>
          <w:rFonts w:ascii="Times New Roman" w:hAnsi="Times New Roman"/>
          <w:sz w:val="28"/>
          <w:szCs w:val="28"/>
        </w:rPr>
        <w:t>8</w:t>
      </w:r>
      <w:r w:rsidRPr="00FF10F8">
        <w:rPr>
          <w:rFonts w:ascii="Times New Roman" w:hAnsi="Times New Roman"/>
          <w:sz w:val="28"/>
          <w:szCs w:val="28"/>
        </w:rPr>
        <w:t xml:space="preserve"> настоящего Положения,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</w:t>
      </w:r>
      <w:r w:rsidRPr="00FF1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10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FF1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FF10F8"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7</w:t>
      </w:r>
      <w:r w:rsidRPr="00FF10F8">
        <w:rPr>
          <w:rFonts w:ascii="Times New Roman" w:hAnsi="Times New Roman"/>
          <w:sz w:val="28"/>
          <w:szCs w:val="28"/>
        </w:rPr>
        <w:t xml:space="preserve"> Положения, на коэффициент изменения начальной (максимальной) цены договора по результатам </w:t>
      </w:r>
      <w:r w:rsidRPr="00FF10F8">
        <w:rPr>
          <w:rFonts w:ascii="Times New Roman" w:hAnsi="Times New Roman"/>
          <w:sz w:val="28"/>
          <w:szCs w:val="28"/>
        </w:rPr>
        <w:lastRenderedPageBreak/>
        <w:t>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и индивидуальных предпринимателей), на основании документов, удостоверяющих личность (для физических лиц), представленных в составе заявки на участие в конкурсе, запросе предложений, запросе цен, аукционе;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</w:t>
      </w:r>
      <w:r>
        <w:rPr>
          <w:rFonts w:ascii="Times New Roman" w:hAnsi="Times New Roman"/>
          <w:sz w:val="28"/>
          <w:szCs w:val="28"/>
        </w:rPr>
        <w:t>и</w:t>
      </w:r>
      <w:r w:rsidRPr="00FF10F8">
        <w:rPr>
          <w:rFonts w:ascii="Times New Roman" w:hAnsi="Times New Roman"/>
          <w:sz w:val="28"/>
          <w:szCs w:val="28"/>
        </w:rPr>
        <w:t>мся от заключения договора;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FC7">
        <w:rPr>
          <w:rFonts w:ascii="Times New Roman" w:hAnsi="Times New Roman"/>
          <w:sz w:val="28"/>
          <w:szCs w:val="28"/>
        </w:rPr>
        <w:t>и) условие о том, что при исполнении договора</w:t>
      </w:r>
      <w:r w:rsidRPr="00FF10F8">
        <w:rPr>
          <w:rFonts w:ascii="Times New Roman" w:hAnsi="Times New Roman"/>
          <w:sz w:val="28"/>
          <w:szCs w:val="28"/>
        </w:rPr>
        <w:t xml:space="preserve">, заключенного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с участником закупки, которому предоставлен приоритет, не допускается замена страны происхождения товаров, за исключением случая, когда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8. </w:t>
      </w:r>
      <w:r w:rsidRPr="00FF10F8">
        <w:rPr>
          <w:rFonts w:ascii="Times New Roman" w:hAnsi="Times New Roman"/>
          <w:sz w:val="28"/>
          <w:szCs w:val="28"/>
        </w:rPr>
        <w:t>Приоритет не предоставляется в случаях, если: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закупка признана несостоявшейся и договор заключается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с единственным участником закупки;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б</w:t>
      </w:r>
      <w:r w:rsidRPr="00497713">
        <w:rPr>
          <w:rFonts w:ascii="Times New Roman" w:hAnsi="Times New Roman"/>
          <w:sz w:val="28"/>
          <w:szCs w:val="28"/>
        </w:rPr>
        <w:t>) 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и иностранными лицами, при этом стоимость товаров российского </w:t>
      </w:r>
      <w:r w:rsidRPr="00FF10F8">
        <w:rPr>
          <w:rFonts w:ascii="Times New Roman" w:hAnsi="Times New Roman"/>
          <w:sz w:val="28"/>
          <w:szCs w:val="28"/>
        </w:rPr>
        <w:lastRenderedPageBreak/>
        <w:t>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EC0572" w:rsidRPr="00FF10F8" w:rsidRDefault="00EC0572" w:rsidP="00EC057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FF10F8">
        <w:rPr>
          <w:rFonts w:ascii="Times New Roman" w:hAnsi="Times New Roman"/>
          <w:sz w:val="28"/>
          <w:szCs w:val="28"/>
        </w:rPr>
        <w:t xml:space="preserve">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в извещении о закупке, на </w:t>
      </w:r>
      <w:r>
        <w:rPr>
          <w:rFonts w:ascii="Times New Roman" w:hAnsi="Times New Roman"/>
          <w:sz w:val="28"/>
          <w:szCs w:val="28"/>
        </w:rPr>
        <w:t>«</w:t>
      </w:r>
      <w:r w:rsidRPr="00FF10F8">
        <w:rPr>
          <w:rFonts w:ascii="Times New Roman" w:hAnsi="Times New Roman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»</w:t>
      </w:r>
      <w:r w:rsidRPr="00FF10F8">
        <w:rPr>
          <w:rFonts w:ascii="Times New Roman" w:hAnsi="Times New Roman"/>
          <w:sz w:val="28"/>
          <w:szCs w:val="28"/>
        </w:rPr>
        <w:t xml:space="preserve"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A03B83" w:rsidRDefault="00EC0572" w:rsidP="00EC057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9. </w:t>
      </w:r>
      <w:r w:rsidRPr="00FF10F8">
        <w:rPr>
          <w:rFonts w:ascii="Times New Roman" w:hAnsi="Times New Roman"/>
          <w:sz w:val="28"/>
          <w:szCs w:val="28"/>
        </w:rPr>
        <w:t xml:space="preserve">Приоритет предоставляется при проведении закупок, извещения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 xml:space="preserve">о проведении которых размещены в ЕИС (для процедур закупок, проводимых в открытой форме) либо приглашения принять участие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в которых (для процедур закупок, проводимых в закрытой форме) направлены после 31</w:t>
      </w:r>
      <w:r>
        <w:rPr>
          <w:rFonts w:ascii="Times New Roman" w:hAnsi="Times New Roman"/>
          <w:sz w:val="28"/>
          <w:szCs w:val="28"/>
        </w:rPr>
        <w:t xml:space="preserve"> декабря 2016 г</w:t>
      </w:r>
      <w:r w:rsidRPr="00FF1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D0260" w:rsidRPr="00633E58" w:rsidRDefault="004D0260" w:rsidP="004D0260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E609D">
        <w:rPr>
          <w:rFonts w:ascii="Times New Roman" w:hAnsi="Times New Roman"/>
          <w:sz w:val="28"/>
          <w:szCs w:val="28"/>
        </w:rPr>
        <w:t>Дополнить раздел 9 «Обеспечение заявк</w:t>
      </w:r>
      <w:r>
        <w:rPr>
          <w:rFonts w:ascii="Times New Roman" w:hAnsi="Times New Roman"/>
          <w:sz w:val="28"/>
          <w:szCs w:val="28"/>
        </w:rPr>
        <w:t>и и исполнения договора» пунктами</w:t>
      </w:r>
      <w:r w:rsidRPr="003E609D">
        <w:rPr>
          <w:rFonts w:ascii="Times New Roman" w:hAnsi="Times New Roman"/>
          <w:sz w:val="28"/>
          <w:szCs w:val="28"/>
        </w:rPr>
        <w:t xml:space="preserve"> 9.8</w:t>
      </w:r>
      <w:r>
        <w:rPr>
          <w:rFonts w:ascii="Times New Roman" w:hAnsi="Times New Roman"/>
          <w:sz w:val="28"/>
          <w:szCs w:val="28"/>
        </w:rPr>
        <w:t xml:space="preserve"> и 9.9</w:t>
      </w:r>
      <w:r w:rsidRPr="003E609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0260" w:rsidRDefault="004D0260" w:rsidP="004D0260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E609D">
        <w:rPr>
          <w:rFonts w:ascii="Times New Roman" w:hAnsi="Times New Roman"/>
          <w:sz w:val="28"/>
          <w:szCs w:val="28"/>
        </w:rPr>
        <w:t>«9.8 </w:t>
      </w:r>
      <w:r w:rsidRPr="00BB6AE2">
        <w:rPr>
          <w:rFonts w:ascii="Times New Roman" w:hAnsi="Times New Roman"/>
          <w:sz w:val="28"/>
          <w:szCs w:val="28"/>
        </w:rPr>
        <w:t>При исполнении договоров на поставку товаров, работ, услуг, заключённых с субъектами малого и среднего предпринимательства по результатам осуществления закупок, способами, определёнными Положением о закупке, допускается применение поставщиком (подрядчиком, исполнителем) порядка финансового обеспечения в форме уступки права требования (факторинга) за исключением торгов согласно положениям гражданского законодательства Российской Федерации</w:t>
      </w:r>
      <w:r w:rsidR="004F504F">
        <w:rPr>
          <w:rFonts w:ascii="Times New Roman" w:hAnsi="Times New Roman"/>
          <w:sz w:val="28"/>
          <w:szCs w:val="28"/>
        </w:rPr>
        <w:t>.</w:t>
      </w:r>
    </w:p>
    <w:p w:rsidR="004F504F" w:rsidRPr="00821CCC" w:rsidRDefault="004F504F" w:rsidP="004F504F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FF10F8">
        <w:rPr>
          <w:rFonts w:ascii="Times New Roman" w:hAnsi="Times New Roman"/>
          <w:sz w:val="28"/>
          <w:szCs w:val="28"/>
        </w:rPr>
        <w:t>9.9</w:t>
      </w:r>
      <w:r>
        <w:rPr>
          <w:rFonts w:ascii="Times New Roman" w:hAnsi="Times New Roman"/>
          <w:sz w:val="28"/>
          <w:szCs w:val="28"/>
        </w:rPr>
        <w:t>. </w:t>
      </w:r>
      <w:r w:rsidRPr="00FF10F8">
        <w:rPr>
          <w:rFonts w:ascii="Times New Roman" w:hAnsi="Times New Roman"/>
          <w:sz w:val="28"/>
          <w:szCs w:val="28"/>
        </w:rPr>
        <w:t xml:space="preserve"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</w:t>
      </w:r>
      <w:r>
        <w:rPr>
          <w:rFonts w:ascii="Times New Roman" w:hAnsi="Times New Roman"/>
          <w:sz w:val="28"/>
          <w:szCs w:val="28"/>
        </w:rPr>
        <w:br/>
      </w:r>
      <w:r w:rsidRPr="00FF10F8">
        <w:rPr>
          <w:rFonts w:ascii="Times New Roman" w:hAnsi="Times New Roman"/>
          <w:sz w:val="28"/>
          <w:szCs w:val="28"/>
        </w:rPr>
        <w:t>и соответствующим техническим и функциональным характеристикам товаров, указа</w:t>
      </w:r>
      <w:r>
        <w:rPr>
          <w:rFonts w:ascii="Times New Roman" w:hAnsi="Times New Roman"/>
          <w:sz w:val="28"/>
          <w:szCs w:val="28"/>
        </w:rPr>
        <w:t>нных в договоре</w:t>
      </w:r>
      <w:r w:rsidRPr="00FF1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970914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5DA" w:rsidRDefault="007575DA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5DA" w:rsidRDefault="007575DA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5DA" w:rsidRDefault="007575DA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914" w:rsidRPr="0072049D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4C2233">
        <w:rPr>
          <w:rFonts w:ascii="Times New Roman" w:hAnsi="Times New Roman"/>
          <w:sz w:val="28"/>
          <w:szCs w:val="28"/>
        </w:rPr>
        <w:t xml:space="preserve">Изложить 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C223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</w:t>
      </w:r>
      <w:bookmarkStart w:id="0" w:name="_GoBack"/>
      <w:r w:rsidRPr="0072049D">
        <w:rPr>
          <w:rFonts w:ascii="Times New Roman" w:hAnsi="Times New Roman"/>
          <w:b/>
          <w:sz w:val="28"/>
          <w:szCs w:val="28"/>
        </w:rPr>
        <w:t xml:space="preserve">Порядку проведения процедур закупки </w:t>
      </w:r>
      <w:r w:rsidRPr="0072049D">
        <w:rPr>
          <w:rFonts w:ascii="Times New Roman" w:hAnsi="Times New Roman"/>
          <w:b/>
          <w:sz w:val="28"/>
          <w:szCs w:val="28"/>
        </w:rPr>
        <w:br/>
        <w:t>Общества в следующей редакции:</w:t>
      </w:r>
    </w:p>
    <w:bookmarkEnd w:id="0"/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2233">
        <w:rPr>
          <w:rFonts w:ascii="Times New Roman" w:hAnsi="Times New Roman"/>
          <w:sz w:val="28"/>
          <w:szCs w:val="28"/>
        </w:rPr>
        <w:t xml:space="preserve">Декларация о соответствии Участника закупки критериям отнесения </w:t>
      </w:r>
      <w:r w:rsidRPr="004C2233">
        <w:rPr>
          <w:rFonts w:ascii="Times New Roman" w:hAnsi="Times New Roman"/>
          <w:sz w:val="28"/>
          <w:szCs w:val="28"/>
        </w:rPr>
        <w:br/>
        <w:t>к субъектам малого и среднего предпринимательства.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2233">
        <w:rPr>
          <w:rFonts w:ascii="Times New Roman" w:hAnsi="Times New Roman"/>
          <w:bCs/>
          <w:sz w:val="28"/>
          <w:szCs w:val="28"/>
        </w:rPr>
        <w:t xml:space="preserve">Настоящим подтверждаем, что [указывается наименование участника закупки, либо субподрядчика (соисполнителя, </w:t>
      </w:r>
      <w:proofErr w:type="spellStart"/>
      <w:r w:rsidRPr="004C2233">
        <w:rPr>
          <w:rFonts w:ascii="Times New Roman" w:hAnsi="Times New Roman"/>
          <w:bCs/>
          <w:sz w:val="28"/>
          <w:szCs w:val="28"/>
        </w:rPr>
        <w:t>сопоставщика</w:t>
      </w:r>
      <w:proofErr w:type="spellEnd"/>
      <w:r w:rsidRPr="004C2233">
        <w:rPr>
          <w:rFonts w:ascii="Times New Roman" w:hAnsi="Times New Roman"/>
          <w:bCs/>
          <w:sz w:val="28"/>
          <w:szCs w:val="28"/>
        </w:rPr>
        <w:t xml:space="preserve">), либо члена коллективного участника закупки]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 </w:t>
      </w:r>
      <w:r w:rsidRPr="004C2233">
        <w:rPr>
          <w:rFonts w:ascii="Times New Roman" w:hAnsi="Times New Roman"/>
          <w:bCs/>
          <w:sz w:val="28"/>
          <w:szCs w:val="28"/>
        </w:rPr>
        <w:t>[указать «обладает</w:t>
      </w:r>
      <w:proofErr w:type="gramStart"/>
      <w:r w:rsidRPr="004C2233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4C2233">
        <w:rPr>
          <w:rFonts w:ascii="Times New Roman" w:hAnsi="Times New Roman"/>
          <w:bCs/>
          <w:sz w:val="28"/>
          <w:szCs w:val="28"/>
        </w:rPr>
        <w:t xml:space="preserve"> либо «не обладает»] критериями, позволяющими относить организацию к субъектам [указать «малого» либо «среднего»] предпринимательства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4C2233">
        <w:rPr>
          <w:rFonts w:ascii="Times New Roman" w:hAnsi="Times New Roman"/>
          <w:bCs/>
          <w:sz w:val="28"/>
          <w:szCs w:val="28"/>
        </w:rPr>
        <w:t xml:space="preserve"> и сообщаем следующую информацию:</w:t>
      </w:r>
    </w:p>
    <w:p w:rsidR="00970914" w:rsidRPr="004C2233" w:rsidRDefault="00970914" w:rsidP="00970914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Подтверждаем, что 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C2233">
        <w:rPr>
          <w:rFonts w:ascii="Times New Roman" w:hAnsi="Times New Roman"/>
          <w:sz w:val="28"/>
          <w:szCs w:val="28"/>
        </w:rPr>
        <w:t>(</w:t>
      </w:r>
      <w:proofErr w:type="gramEnd"/>
      <w:r w:rsidRPr="004C2233">
        <w:rPr>
          <w:rFonts w:ascii="Times New Roman" w:hAnsi="Times New Roman"/>
          <w:i/>
          <w:sz w:val="28"/>
          <w:szCs w:val="28"/>
        </w:rPr>
        <w:t>указывается наименование участника закупки</w:t>
      </w:r>
      <w:r w:rsidRPr="004C2233">
        <w:rPr>
          <w:rFonts w:ascii="Times New Roman" w:hAnsi="Times New Roman"/>
          <w:sz w:val="28"/>
          <w:szCs w:val="28"/>
        </w:rPr>
        <w:t>)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 xml:space="preserve">в </w:t>
      </w:r>
      <w:r w:rsidRPr="001C6F09">
        <w:rPr>
          <w:rFonts w:ascii="Times New Roman" w:hAnsi="Times New Roman"/>
          <w:sz w:val="28"/>
          <w:szCs w:val="28"/>
        </w:rPr>
        <w:t xml:space="preserve">соответствии </w:t>
      </w:r>
      <w:r w:rsidRPr="007575DA">
        <w:rPr>
          <w:rFonts w:ascii="Times New Roman" w:hAnsi="Times New Roman"/>
          <w:sz w:val="28"/>
          <w:szCs w:val="28"/>
        </w:rPr>
        <w:t xml:space="preserve">со </w:t>
      </w:r>
      <w:hyperlink r:id="rId5" w:history="1">
        <w:r w:rsidRPr="007575D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4</w:t>
        </w:r>
      </w:hyperlink>
      <w:r w:rsidRPr="001C6F09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</w:t>
      </w:r>
      <w:r w:rsidRPr="004C2233">
        <w:rPr>
          <w:rFonts w:ascii="Times New Roman" w:hAnsi="Times New Roman"/>
          <w:sz w:val="28"/>
          <w:szCs w:val="28"/>
        </w:rPr>
        <w:t>Российской Федерации» удовлетворяет критериям отнесения организации к субъектам __________________________________________________________________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(</w:t>
      </w:r>
      <w:r w:rsidRPr="004C2233">
        <w:rPr>
          <w:rFonts w:ascii="Times New Roman" w:hAnsi="Times New Roman"/>
          <w:i/>
          <w:sz w:val="28"/>
          <w:szCs w:val="28"/>
        </w:rPr>
        <w:t>указывается субъект малого или среднего предпринимательства в зависимости от критериев отнесения</w:t>
      </w:r>
      <w:r w:rsidRPr="004C2233">
        <w:rPr>
          <w:rFonts w:ascii="Times New Roman" w:hAnsi="Times New Roman"/>
          <w:sz w:val="28"/>
          <w:szCs w:val="28"/>
        </w:rPr>
        <w:t xml:space="preserve">) 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предпринимательства, и сообщаем следующую информацию: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1. Адрес местонахождения (юридический</w:t>
      </w:r>
      <w:r>
        <w:rPr>
          <w:rFonts w:ascii="Times New Roman" w:hAnsi="Times New Roman"/>
          <w:sz w:val="28"/>
          <w:szCs w:val="28"/>
        </w:rPr>
        <w:t xml:space="preserve"> адрес): __________________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2. ИНН/КПП: 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>3. ОГРН: 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sz w:val="28"/>
          <w:szCs w:val="28"/>
        </w:rPr>
        <w:t xml:space="preserve">4. Сведения о соответствии критериям отнесения к субъектам малого </w:t>
      </w:r>
      <w:r w:rsidRPr="004C2233">
        <w:rPr>
          <w:rFonts w:ascii="Times New Roman" w:hAnsi="Times New Roman"/>
          <w:sz w:val="28"/>
          <w:szCs w:val="28"/>
        </w:rPr>
        <w:br/>
        <w:t>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560"/>
        <w:gridCol w:w="1134"/>
        <w:gridCol w:w="1559"/>
      </w:tblGrid>
      <w:tr w:rsidR="00970914" w:rsidTr="00E12DD9">
        <w:trPr>
          <w:trHeight w:val="802"/>
          <w:tblHeader/>
        </w:trPr>
        <w:tc>
          <w:tcPr>
            <w:tcW w:w="637" w:type="dxa"/>
            <w:shd w:val="clear" w:color="auto" w:fill="auto"/>
          </w:tcPr>
          <w:p w:rsidR="00970914" w:rsidRPr="00A02C32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5" w:type="dxa"/>
            <w:shd w:val="clear" w:color="auto" w:fill="auto"/>
          </w:tcPr>
          <w:p w:rsidR="00970914" w:rsidRPr="00A02C32" w:rsidRDefault="00970914" w:rsidP="00E12DD9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2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60" w:type="dxa"/>
            <w:shd w:val="clear" w:color="auto" w:fill="auto"/>
          </w:tcPr>
          <w:p w:rsidR="00970914" w:rsidRPr="00A02C32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2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134" w:type="dxa"/>
            <w:shd w:val="clear" w:color="auto" w:fill="auto"/>
          </w:tcPr>
          <w:p w:rsidR="00970914" w:rsidRPr="00A02C32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2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559" w:type="dxa"/>
            <w:shd w:val="clear" w:color="auto" w:fill="auto"/>
          </w:tcPr>
          <w:p w:rsidR="00970914" w:rsidRPr="00A02C32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970914" w:rsidTr="00E12DD9">
        <w:trPr>
          <w:trHeight w:val="213"/>
          <w:tblHeader/>
        </w:trPr>
        <w:tc>
          <w:tcPr>
            <w:tcW w:w="637" w:type="dxa"/>
            <w:vAlign w:val="center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не более 49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914" w:rsidTr="00E12DD9">
        <w:trPr>
          <w:trHeight w:val="1380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914" w:rsidTr="00E12DD9">
        <w:trPr>
          <w:trHeight w:val="300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rPr>
          <w:trHeight w:val="885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6" w:history="1">
              <w:r w:rsidRPr="001C6F0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C6F09">
              <w:rPr>
                <w:rFonts w:ascii="Times New Roman" w:hAnsi="Times New Roman"/>
                <w:sz w:val="24"/>
                <w:szCs w:val="24"/>
              </w:rPr>
              <w:t xml:space="preserve"> «Об инновационном центре «</w:t>
            </w:r>
            <w:proofErr w:type="spellStart"/>
            <w:r w:rsidRPr="001C6F09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1C6F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</w:t>
            </w: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поддержку инновационной деятельности в формах, установленных Федеральным </w:t>
            </w:r>
            <w:hyperlink r:id="rId7" w:history="1">
              <w:r w:rsidRPr="001C6F0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C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F09">
              <w:rPr>
                <w:rFonts w:ascii="Times New Roman" w:hAnsi="Times New Roman"/>
                <w:sz w:val="24"/>
                <w:szCs w:val="24"/>
              </w:rPr>
              <w:br/>
              <w:t>«О науке и государственной научно-технической политике»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75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134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559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970914" w:rsidTr="00E12DD9">
        <w:trPr>
          <w:trHeight w:val="677"/>
        </w:trPr>
        <w:tc>
          <w:tcPr>
            <w:tcW w:w="637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до 15 - </w:t>
            </w:r>
            <w:proofErr w:type="spellStart"/>
            <w:r w:rsidRPr="001C6F09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rPr>
          <w:trHeight w:val="722"/>
        </w:trPr>
        <w:tc>
          <w:tcPr>
            <w:tcW w:w="637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560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Merge w:val="restart"/>
          </w:tcPr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970914" w:rsidTr="00E12DD9">
        <w:trPr>
          <w:trHeight w:val="1061"/>
        </w:trPr>
        <w:tc>
          <w:tcPr>
            <w:tcW w:w="637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120 в год - </w:t>
            </w:r>
            <w:proofErr w:type="spellStart"/>
            <w:r w:rsidRPr="001C6F09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подлежит заполнению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rPr>
          <w:trHeight w:val="566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8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ОКВЭД2</w:t>
              </w:r>
            </w:hyperlink>
            <w:r w:rsidRPr="00757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ОКПД2</w:t>
              </w:r>
            </w:hyperlink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подлежит заполнению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rPr>
          <w:trHeight w:val="808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0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ОКВЭД2</w:t>
              </w:r>
            </w:hyperlink>
            <w:r w:rsidRPr="00757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ОКПД2</w:t>
              </w:r>
            </w:hyperlink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подлежит заполнению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rPr>
          <w:trHeight w:val="911"/>
        </w:trPr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да (нет) </w:t>
            </w:r>
          </w:p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в предшествующем календарном году контрактов, заключенных в соответствии с Федеральным </w:t>
            </w:r>
            <w:hyperlink r:id="rId12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5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F09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</w:t>
            </w:r>
            <w:r w:rsidRPr="0075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1C6F09">
              <w:rPr>
                <w:rFonts w:ascii="Times New Roman" w:hAnsi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да (нет) </w:t>
            </w:r>
          </w:p>
          <w:p w:rsidR="00970914" w:rsidRPr="001C6F09" w:rsidRDefault="00970914" w:rsidP="00E12DD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и среднего предпринимательства,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6F09">
              <w:rPr>
                <w:rFonts w:ascii="Times New Roman" w:hAnsi="Times New Roman"/>
                <w:sz w:val="24"/>
                <w:szCs w:val="24"/>
              </w:rPr>
              <w:t>и административное наказание в виде дисквалификации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4" w:rsidTr="00E12DD9">
        <w:tc>
          <w:tcPr>
            <w:tcW w:w="637" w:type="dxa"/>
          </w:tcPr>
          <w:p w:rsidR="00970914" w:rsidRPr="001C6F09" w:rsidRDefault="00970914" w:rsidP="00E12D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970914" w:rsidRPr="001C6F09" w:rsidRDefault="00970914" w:rsidP="00E12D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6F09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4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закупках товаров</w:t>
              </w:r>
            </w:hyperlink>
            <w:r w:rsidRPr="001C6F09">
              <w:rPr>
                <w:rFonts w:ascii="Times New Roman" w:hAnsi="Times New Roman"/>
                <w:sz w:val="24"/>
                <w:szCs w:val="24"/>
              </w:rPr>
              <w:t>, работ, услуг отдельными видами юридических лиц» и «</w:t>
            </w:r>
            <w:hyperlink r:id="rId15" w:history="1"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 контрактной </w:t>
              </w:r>
              <w:r w:rsidRPr="007575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системе</w:t>
              </w:r>
            </w:hyperlink>
            <w:r w:rsidRPr="0075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F09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gridSpan w:val="2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09">
              <w:rPr>
                <w:rFonts w:ascii="Times New Roman" w:hAnsi="Times New Roman"/>
                <w:sz w:val="24"/>
                <w:szCs w:val="24"/>
              </w:rPr>
              <w:lastRenderedPageBreak/>
              <w:t>да (нет)</w:t>
            </w:r>
          </w:p>
        </w:tc>
        <w:tc>
          <w:tcPr>
            <w:tcW w:w="1559" w:type="dxa"/>
          </w:tcPr>
          <w:p w:rsidR="00970914" w:rsidRPr="001C6F09" w:rsidRDefault="00970914" w:rsidP="00E12DD9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2233">
        <w:rPr>
          <w:rFonts w:ascii="Times New Roman" w:hAnsi="Times New Roman"/>
          <w:bCs/>
          <w:sz w:val="28"/>
          <w:szCs w:val="28"/>
        </w:rPr>
        <w:lastRenderedPageBreak/>
        <w:t>Приложения:</w:t>
      </w:r>
    </w:p>
    <w:p w:rsidR="00970914" w:rsidRPr="004C2233" w:rsidRDefault="00970914" w:rsidP="009709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233">
        <w:rPr>
          <w:rFonts w:ascii="Times New Roman" w:hAnsi="Times New Roman"/>
          <w:bCs/>
          <w:sz w:val="28"/>
          <w:szCs w:val="28"/>
        </w:rPr>
        <w:t>[</w:t>
      </w:r>
      <w:r w:rsidRPr="004C2233">
        <w:rPr>
          <w:rFonts w:ascii="Times New Roman" w:hAnsi="Times New Roman"/>
          <w:bCs/>
          <w:i/>
          <w:sz w:val="28"/>
          <w:szCs w:val="28"/>
        </w:rPr>
        <w:t>указывается наименование прилагаемого документа</w:t>
      </w:r>
      <w:r w:rsidRPr="004C2233">
        <w:rPr>
          <w:rFonts w:ascii="Times New Roman" w:hAnsi="Times New Roman"/>
          <w:bCs/>
          <w:sz w:val="28"/>
          <w:szCs w:val="28"/>
        </w:rPr>
        <w:t>]</w:t>
      </w:r>
    </w:p>
    <w:p w:rsidR="00970914" w:rsidRPr="004C2233" w:rsidRDefault="00970914" w:rsidP="009709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0914" w:rsidRPr="004C2233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C2233">
        <w:rPr>
          <w:rFonts w:ascii="Times New Roman" w:hAnsi="Times New Roman"/>
          <w:iCs/>
          <w:sz w:val="28"/>
          <w:szCs w:val="28"/>
        </w:rPr>
        <w:t>___________________________________          _________________________</w:t>
      </w:r>
    </w:p>
    <w:p w:rsidR="00970914" w:rsidRPr="00916857" w:rsidRDefault="00970914" w:rsidP="0097091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233">
        <w:rPr>
          <w:rFonts w:ascii="Times New Roman" w:hAnsi="Times New Roman"/>
          <w:iCs/>
          <w:sz w:val="28"/>
          <w:szCs w:val="28"/>
        </w:rPr>
        <w:t xml:space="preserve">(подпись уполномоченного </w:t>
      </w:r>
      <w:proofErr w:type="gramStart"/>
      <w:r w:rsidRPr="004C2233">
        <w:rPr>
          <w:rFonts w:ascii="Times New Roman" w:hAnsi="Times New Roman"/>
          <w:iCs/>
          <w:sz w:val="28"/>
          <w:szCs w:val="28"/>
        </w:rPr>
        <w:t>лица)</w:t>
      </w:r>
      <w:r w:rsidRPr="004C2233">
        <w:rPr>
          <w:rFonts w:ascii="Times New Roman" w:hAnsi="Times New Roman"/>
          <w:iCs/>
          <w:sz w:val="28"/>
          <w:szCs w:val="28"/>
        </w:rPr>
        <w:tab/>
      </w:r>
      <w:proofErr w:type="gramEnd"/>
      <w:r w:rsidRPr="004C2233">
        <w:rPr>
          <w:rFonts w:ascii="Times New Roman" w:hAnsi="Times New Roman"/>
          <w:iCs/>
          <w:sz w:val="28"/>
          <w:szCs w:val="28"/>
        </w:rPr>
        <w:tab/>
        <w:t>(ФИО и должность подписавшего)           М.П.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4F504F" w:rsidRPr="003E609D" w:rsidRDefault="004F504F" w:rsidP="004D0260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260" w:rsidRPr="004C2233" w:rsidRDefault="004D0260" w:rsidP="00DA3AA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5F8" w:rsidRPr="000C26E1" w:rsidRDefault="004525F8" w:rsidP="000C26E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5F8" w:rsidRPr="000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B4C"/>
    <w:multiLevelType w:val="hybridMultilevel"/>
    <w:tmpl w:val="2A2C5AEC"/>
    <w:lvl w:ilvl="0" w:tplc="0A2E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122756" w:tentative="1">
      <w:start w:val="1"/>
      <w:numFmt w:val="lowerLetter"/>
      <w:lvlText w:val="%2."/>
      <w:lvlJc w:val="left"/>
      <w:pPr>
        <w:ind w:left="1440" w:hanging="360"/>
      </w:pPr>
    </w:lvl>
    <w:lvl w:ilvl="2" w:tplc="881C3C9C" w:tentative="1">
      <w:start w:val="1"/>
      <w:numFmt w:val="lowerRoman"/>
      <w:lvlText w:val="%3."/>
      <w:lvlJc w:val="right"/>
      <w:pPr>
        <w:ind w:left="2160" w:hanging="180"/>
      </w:pPr>
    </w:lvl>
    <w:lvl w:ilvl="3" w:tplc="77489D06" w:tentative="1">
      <w:start w:val="1"/>
      <w:numFmt w:val="decimal"/>
      <w:lvlText w:val="%4."/>
      <w:lvlJc w:val="left"/>
      <w:pPr>
        <w:ind w:left="2880" w:hanging="360"/>
      </w:pPr>
    </w:lvl>
    <w:lvl w:ilvl="4" w:tplc="62B67FBE" w:tentative="1">
      <w:start w:val="1"/>
      <w:numFmt w:val="lowerLetter"/>
      <w:lvlText w:val="%5."/>
      <w:lvlJc w:val="left"/>
      <w:pPr>
        <w:ind w:left="3600" w:hanging="360"/>
      </w:pPr>
    </w:lvl>
    <w:lvl w:ilvl="5" w:tplc="01242156" w:tentative="1">
      <w:start w:val="1"/>
      <w:numFmt w:val="lowerRoman"/>
      <w:lvlText w:val="%6."/>
      <w:lvlJc w:val="right"/>
      <w:pPr>
        <w:ind w:left="4320" w:hanging="180"/>
      </w:pPr>
    </w:lvl>
    <w:lvl w:ilvl="6" w:tplc="2B3AA100" w:tentative="1">
      <w:start w:val="1"/>
      <w:numFmt w:val="decimal"/>
      <w:lvlText w:val="%7."/>
      <w:lvlJc w:val="left"/>
      <w:pPr>
        <w:ind w:left="5040" w:hanging="360"/>
      </w:pPr>
    </w:lvl>
    <w:lvl w:ilvl="7" w:tplc="F3D28742" w:tentative="1">
      <w:start w:val="1"/>
      <w:numFmt w:val="lowerLetter"/>
      <w:lvlText w:val="%8."/>
      <w:lvlJc w:val="left"/>
      <w:pPr>
        <w:ind w:left="5760" w:hanging="360"/>
      </w:pPr>
    </w:lvl>
    <w:lvl w:ilvl="8" w:tplc="8E746C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59"/>
    <w:rsid w:val="000C26E1"/>
    <w:rsid w:val="00157259"/>
    <w:rsid w:val="001C2AA1"/>
    <w:rsid w:val="00206731"/>
    <w:rsid w:val="00252697"/>
    <w:rsid w:val="00261E48"/>
    <w:rsid w:val="002E4E8F"/>
    <w:rsid w:val="00433EC0"/>
    <w:rsid w:val="004525F8"/>
    <w:rsid w:val="00472DFA"/>
    <w:rsid w:val="004D0260"/>
    <w:rsid w:val="004F504F"/>
    <w:rsid w:val="00665B4A"/>
    <w:rsid w:val="0072049D"/>
    <w:rsid w:val="007575DA"/>
    <w:rsid w:val="008A2665"/>
    <w:rsid w:val="00970914"/>
    <w:rsid w:val="00A03B83"/>
    <w:rsid w:val="00A266FB"/>
    <w:rsid w:val="00AC1E7A"/>
    <w:rsid w:val="00BB4C1E"/>
    <w:rsid w:val="00D90B62"/>
    <w:rsid w:val="00DA3AAB"/>
    <w:rsid w:val="00EC0572"/>
    <w:rsid w:val="00F26FC7"/>
    <w:rsid w:val="00F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CC11-1CF9-4C2D-AA03-9309EE3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A91B7A50F63E3106822FF7A6F83671207FE952105A3EB8743FC2139j6xBK" TargetMode="External"/><Relationship Id="rId13" Type="http://schemas.openxmlformats.org/officeDocument/2006/relationships/hyperlink" Target="consultantplus://offline/ref=58424CCD4602EBCDA9136A8261A7D15BFB1A18DE97E696D2BB3149C5A3701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2C1DEDFF3C0F8F87145DDD87EC6BE561519477A3300C006801BB335S4s2K" TargetMode="External"/><Relationship Id="rId12" Type="http://schemas.openxmlformats.org/officeDocument/2006/relationships/hyperlink" Target="consultantplus://offline/ref=58424CCD4602EBCDA9136A8261A7D15BF8131EDF91E996D2BB3149C5A3701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F830C39CBFA224EE7EFA631435F69E4486970687C029CA165C516D3y6r2K" TargetMode="External"/><Relationship Id="rId11" Type="http://schemas.openxmlformats.org/officeDocument/2006/relationships/hyperlink" Target="consultantplus://offline/ref=E529C448FDE76C53072D184778ADAA75367F4E16CC46522085FD5E73B0B3y1K" TargetMode="External"/><Relationship Id="rId5" Type="http://schemas.openxmlformats.org/officeDocument/2006/relationships/hyperlink" Target="consultantplus://offline/ref=E5E2FD3B9C77186EE5B844E257004AE0188D7BEFE51AAFBCE9BCA8DDF7027F4F908594CBF59A5213V4E5G" TargetMode="External"/><Relationship Id="rId15" Type="http://schemas.openxmlformats.org/officeDocument/2006/relationships/hyperlink" Target="consultantplus://offline/ref=C04DFB2B01532798EE6A8E0FF9B8DAFE7601DEE12FCB29A67566A35261V636K" TargetMode="External"/><Relationship Id="rId10" Type="http://schemas.openxmlformats.org/officeDocument/2006/relationships/hyperlink" Target="consultantplus://offline/ref=E529C448FDE76C53072D184778ADAA75367F491FC545522085FD5E73B0B3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A91B7A50F63E3106822FF7A6F83671207F99C2806A3EB8743FC2139j6xBK" TargetMode="External"/><Relationship Id="rId14" Type="http://schemas.openxmlformats.org/officeDocument/2006/relationships/hyperlink" Target="consultantplus://offline/ref=C04DFB2B01532798EE6A8E0FF9B8DAFE7508D8E029C429A67566A35261V6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Московкина Юлия Маратовна</dc:creator>
  <cp:keywords/>
  <dc:description/>
  <cp:lastModifiedBy>Денисов Валентин Александрович</cp:lastModifiedBy>
  <cp:revision>2</cp:revision>
  <cp:lastPrinted>2015-07-27T07:54:00Z</cp:lastPrinted>
  <dcterms:created xsi:type="dcterms:W3CDTF">2017-04-11T14:24:00Z</dcterms:created>
  <dcterms:modified xsi:type="dcterms:W3CDTF">2017-04-11T14:24:00Z</dcterms:modified>
</cp:coreProperties>
</file>